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598" w:rsidRPr="00CC15C0" w:rsidRDefault="00E5590C" w:rsidP="00D64598">
      <w:pPr>
        <w:widowControl w:val="0"/>
        <w:autoSpaceDE w:val="0"/>
        <w:autoSpaceDN w:val="0"/>
        <w:spacing w:before="122" w:after="0" w:line="240" w:lineRule="auto"/>
        <w:ind w:left="341" w:right="34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b/>
          <w:bCs/>
          <w:sz w:val="24"/>
          <w:szCs w:val="24"/>
        </w:rPr>
        <w:t>ВЫБОРКА С ИСПОЛЬЗОВАНИЕМ ЗАМКНУТЫХ КАРКАСНЫХ МОДЕЛЕЙ (СОЛИДОВ)</w:t>
      </w:r>
    </w:p>
    <w:p w:rsidR="00D64598" w:rsidRPr="00CC15C0" w:rsidRDefault="00E5590C" w:rsidP="00CC15C0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>Ознакомление с особенностями построения моделей (3D- Cолидов) горных объектов, возможностями их редактирования и отображения в среде ГГИС Micromine; процессом вычисления объема и подсчетом запасов в заданных границах на основе созданной модели (3D-Cолид) горного объекта.</w:t>
      </w:r>
    </w:p>
    <w:p w:rsidR="00D64598" w:rsidRPr="00CC15C0" w:rsidRDefault="00E5590C" w:rsidP="00CC15C0">
      <w:pPr>
        <w:jc w:val="both"/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>В среде ГГИС Micromine определение объемов горных объектов, ограниченных поверхностями топографического порядка и пред- ставляющих собой единый каркас, основано на аналитическом реше- нии.</w:t>
      </w:r>
    </w:p>
    <w:p w:rsidR="00D64598" w:rsidRPr="00CC15C0" w:rsidRDefault="00E5590C" w:rsidP="00CC15C0">
      <w:pPr>
        <w:jc w:val="both"/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>В основу алгоритма решения задачи подсчета объема положен метод треугольных призм.</w:t>
      </w:r>
    </w:p>
    <w:p w:rsidR="00D64598" w:rsidRPr="00CC15C0" w:rsidRDefault="00E5590C" w:rsidP="00CC15C0">
      <w:pPr>
        <w:jc w:val="both"/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>В среде ГГИС Micromine для моделирования трехмерных форм используется обобщенное понятие «каркас». Классификация карка- сов и их основные характеристики представлены в табл.</w:t>
      </w:r>
    </w:p>
    <w:p w:rsidR="00E5590C" w:rsidRPr="00CC15C0" w:rsidRDefault="00E5590C" w:rsidP="00E5590C">
      <w:pPr>
        <w:widowControl w:val="0"/>
        <w:autoSpaceDE w:val="0"/>
        <w:autoSpaceDN w:val="0"/>
        <w:spacing w:before="84" w:after="0" w:line="240" w:lineRule="auto"/>
        <w:ind w:left="43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Классификация</w:t>
      </w:r>
      <w:r w:rsidRPr="00CC15C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каркасов</w:t>
      </w:r>
      <w:r w:rsidRPr="00CC15C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и</w:t>
      </w:r>
      <w:r w:rsidRPr="00CC15C0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их</w:t>
      </w:r>
      <w:r w:rsidRPr="00CC15C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характеристики</w:t>
      </w:r>
      <w:r w:rsidRPr="00CC15C0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в</w:t>
      </w:r>
      <w:r w:rsidRPr="00CC15C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среде</w:t>
      </w:r>
      <w:r w:rsidRPr="00CC15C0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ГГИС</w:t>
      </w:r>
      <w:r w:rsidRPr="00CC15C0">
        <w:rPr>
          <w:rFonts w:ascii="Times New Roman" w:eastAsia="Times New Roman" w:hAnsi="Times New Roman" w:cs="Times New Roman"/>
          <w:b/>
          <w:spacing w:val="-4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Micromine</w:t>
      </w:r>
    </w:p>
    <w:p w:rsidR="00E5590C" w:rsidRPr="00CC15C0" w:rsidRDefault="00E5590C" w:rsidP="00E5590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3"/>
        <w:gridCol w:w="1365"/>
        <w:gridCol w:w="1171"/>
        <w:gridCol w:w="948"/>
        <w:gridCol w:w="1822"/>
      </w:tblGrid>
      <w:tr w:rsidR="00E5590C" w:rsidRPr="00CC15C0" w:rsidTr="009E6EE0">
        <w:trPr>
          <w:trHeight w:val="413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before="98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Вид</w:t>
            </w:r>
            <w:r w:rsidRPr="00CC15C0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каркаса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line="202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Единственное</w:t>
            </w:r>
          </w:p>
          <w:p w:rsidR="00E5590C" w:rsidRPr="00CC15C0" w:rsidRDefault="00E5590C" w:rsidP="009E6EE0">
            <w:pPr>
              <w:spacing w:line="191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значение</w:t>
            </w:r>
            <w:r w:rsidRPr="00CC15C0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Z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line="202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Открытые</w:t>
            </w:r>
          </w:p>
          <w:p w:rsidR="00E5590C" w:rsidRPr="00CC15C0" w:rsidRDefault="00E5590C" w:rsidP="009E6EE0">
            <w:pPr>
              <w:spacing w:line="191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края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before="98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Объем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before="98"/>
              <w:ind w:left="10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Пример</w:t>
            </w:r>
          </w:p>
        </w:tc>
      </w:tr>
      <w:tr w:rsidR="00E5590C" w:rsidRPr="00CC15C0" w:rsidTr="009E6EE0">
        <w:trPr>
          <w:trHeight w:val="621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90C" w:rsidRPr="00CC15C0" w:rsidRDefault="00E5590C" w:rsidP="009E6EE0">
            <w:pPr>
              <w:spacing w:before="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5590C" w:rsidRPr="00CC15C0" w:rsidRDefault="00E5590C" w:rsidP="009E6EE0">
            <w:pPr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ЦМП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90C" w:rsidRPr="00CC15C0" w:rsidRDefault="00E5590C" w:rsidP="009E6EE0">
            <w:pPr>
              <w:spacing w:before="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5590C" w:rsidRPr="00CC15C0" w:rsidRDefault="00E5590C" w:rsidP="009E6EE0">
            <w:pPr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90C" w:rsidRPr="00CC15C0" w:rsidRDefault="00E5590C" w:rsidP="009E6EE0">
            <w:pPr>
              <w:spacing w:before="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5590C" w:rsidRPr="00CC15C0" w:rsidRDefault="00E5590C" w:rsidP="009E6EE0">
            <w:pPr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90C" w:rsidRPr="00CC15C0" w:rsidRDefault="00E5590C" w:rsidP="009E6EE0">
            <w:pPr>
              <w:spacing w:before="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5590C" w:rsidRPr="00CC15C0" w:rsidRDefault="00E5590C" w:rsidP="009E6EE0">
            <w:pPr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line="202" w:lineRule="exact"/>
              <w:ind w:left="108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Поверхности</w:t>
            </w:r>
            <w:r w:rsidRPr="00CC15C0">
              <w:rPr>
                <w:rFonts w:ascii="Times New Roman" w:eastAsia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топо-</w:t>
            </w:r>
          </w:p>
          <w:p w:rsidR="00E5590C" w:rsidRPr="00CC15C0" w:rsidRDefault="00E5590C" w:rsidP="009E6EE0">
            <w:pPr>
              <w:spacing w:line="206" w:lineRule="exact"/>
              <w:ind w:left="108" w:right="357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CC15C0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графического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по-</w:t>
            </w:r>
            <w:r w:rsidRPr="00CC15C0">
              <w:rPr>
                <w:rFonts w:ascii="Times New Roman" w:eastAsia="Times New Roman" w:hAnsi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рядка</w:t>
            </w:r>
          </w:p>
        </w:tc>
      </w:tr>
      <w:tr w:rsidR="00E5590C" w:rsidRPr="00CC15C0" w:rsidTr="009E6EE0">
        <w:trPr>
          <w:trHeight w:val="570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before="74" w:line="207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3D-</w:t>
            </w:r>
          </w:p>
          <w:p w:rsidR="00E5590C" w:rsidRPr="00CC15C0" w:rsidRDefault="00E5590C" w:rsidP="009E6EE0">
            <w:pPr>
              <w:spacing w:line="207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Поверхность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before="177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before="177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before="177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spacing w:before="177"/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Складчатая</w:t>
            </w:r>
            <w:r w:rsidRPr="00CC15C0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форма</w:t>
            </w:r>
          </w:p>
        </w:tc>
      </w:tr>
      <w:tr w:rsidR="00E5590C" w:rsidRPr="00CC15C0" w:rsidTr="009E6EE0">
        <w:trPr>
          <w:trHeight w:val="828"/>
        </w:trPr>
        <w:tc>
          <w:tcPr>
            <w:tcW w:w="1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90C" w:rsidRPr="00CC15C0" w:rsidRDefault="00E5590C" w:rsidP="009E6EE0">
            <w:pPr>
              <w:spacing w:before="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5590C" w:rsidRPr="00CC15C0" w:rsidRDefault="00E5590C" w:rsidP="009E6EE0">
            <w:pPr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3D-Cолид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90C" w:rsidRPr="00CC15C0" w:rsidRDefault="00E5590C" w:rsidP="009E6EE0">
            <w:pPr>
              <w:spacing w:before="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5590C" w:rsidRPr="00CC15C0" w:rsidRDefault="00E5590C" w:rsidP="009E6EE0">
            <w:pPr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90C" w:rsidRPr="00CC15C0" w:rsidRDefault="00E5590C" w:rsidP="009E6EE0">
            <w:pPr>
              <w:spacing w:before="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5590C" w:rsidRPr="00CC15C0" w:rsidRDefault="00E5590C" w:rsidP="009E6EE0">
            <w:pPr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590C" w:rsidRPr="00CC15C0" w:rsidRDefault="00E5590C" w:rsidP="009E6EE0">
            <w:pPr>
              <w:spacing w:before="6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E5590C" w:rsidRPr="00CC15C0" w:rsidRDefault="00E5590C" w:rsidP="009E6EE0">
            <w:pPr>
              <w:ind w:left="1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</w:rPr>
              <w:t>+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590C" w:rsidRPr="00CC15C0" w:rsidRDefault="00E5590C" w:rsidP="009E6EE0">
            <w:pPr>
              <w:ind w:left="108" w:right="29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Объемная геомет-</w:t>
            </w:r>
            <w:r w:rsidRPr="00CC15C0">
              <w:rPr>
                <w:rFonts w:ascii="Times New Roman" w:eastAsia="Times New Roman" w:hAnsi="Times New Roman"/>
                <w:spacing w:val="-42"/>
                <w:sz w:val="24"/>
                <w:szCs w:val="24"/>
                <w:lang w:val="ru-RU"/>
              </w:rPr>
              <w:t xml:space="preserve">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рическая фигура,</w:t>
            </w:r>
            <w:r w:rsidRPr="00CC15C0">
              <w:rPr>
                <w:rFonts w:ascii="Times New Roman" w:eastAsia="Times New Roman" w:hAnsi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представляющая</w:t>
            </w:r>
          </w:p>
          <w:p w:rsidR="00E5590C" w:rsidRPr="00CC15C0" w:rsidRDefault="00E5590C" w:rsidP="009E6EE0">
            <w:pPr>
              <w:spacing w:line="192" w:lineRule="exact"/>
              <w:ind w:left="108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горный</w:t>
            </w:r>
            <w:r w:rsidRPr="00CC15C0">
              <w:rPr>
                <w:rFonts w:ascii="Times New Roman" w:eastAsia="Times New Roman" w:hAnsi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CC15C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объект</w:t>
            </w:r>
          </w:p>
        </w:tc>
      </w:tr>
    </w:tbl>
    <w:p w:rsidR="00E5590C" w:rsidRPr="00CC15C0" w:rsidRDefault="00E5590C" w:rsidP="00E5590C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4598" w:rsidRPr="00CC15C0" w:rsidRDefault="00D64598" w:rsidP="00E5590C">
      <w:pPr>
        <w:rPr>
          <w:rFonts w:ascii="Times New Roman" w:hAnsi="Times New Roman" w:cs="Times New Roman"/>
          <w:sz w:val="24"/>
          <w:szCs w:val="24"/>
        </w:rPr>
      </w:pPr>
    </w:p>
    <w:p w:rsidR="00D64598" w:rsidRPr="00CC15C0" w:rsidRDefault="00E5590C" w:rsidP="00D64598">
      <w:pPr>
        <w:widowControl w:val="0"/>
        <w:autoSpaceDE w:val="0"/>
        <w:autoSpaceDN w:val="0"/>
        <w:spacing w:before="122" w:after="0" w:line="240" w:lineRule="auto"/>
        <w:ind w:left="341" w:right="34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b/>
          <w:bCs/>
          <w:sz w:val="24"/>
          <w:szCs w:val="24"/>
        </w:rPr>
        <w:t>Рассмотрим пример решения комплексной задачи – подсчет запасов в заданных границах на основе созданной модели участка месторождения в среде ГГИС Micromine.</w:t>
      </w:r>
    </w:p>
    <w:p w:rsidR="00E5590C" w:rsidRPr="00CC15C0" w:rsidRDefault="00E5590C" w:rsidP="00D64598">
      <w:pPr>
        <w:widowControl w:val="0"/>
        <w:autoSpaceDE w:val="0"/>
        <w:autoSpaceDN w:val="0"/>
        <w:spacing w:before="122" w:after="0" w:line="240" w:lineRule="auto"/>
        <w:ind w:left="341" w:right="348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C31BD" w:rsidRPr="00CC15C0" w:rsidRDefault="005C31BD" w:rsidP="005C31BD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 xml:space="preserve">Из предложенного материала «Исходные данные» необходимо копировать файлы в папку. </w:t>
      </w:r>
    </w:p>
    <w:p w:rsidR="005C31BD" w:rsidRPr="00CC15C0" w:rsidRDefault="005C31BD" w:rsidP="005C31BD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>Для удобства можно использовать ФАЙЛ – Просмотреть – Текущий проект (</w:t>
      </w:r>
      <w:r w:rsidRPr="00CC15C0">
        <w:rPr>
          <w:rFonts w:ascii="Times New Roman" w:hAnsi="Times New Roman" w:cs="Times New Roman"/>
          <w:sz w:val="24"/>
          <w:szCs w:val="24"/>
          <w:lang w:val="en-US"/>
        </w:rPr>
        <w:t>Ctr</w:t>
      </w:r>
      <w:r w:rsidR="008C37FB" w:rsidRPr="00CC15C0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CC15C0">
        <w:rPr>
          <w:rFonts w:ascii="Times New Roman" w:hAnsi="Times New Roman" w:cs="Times New Roman"/>
          <w:sz w:val="24"/>
          <w:szCs w:val="24"/>
        </w:rPr>
        <w:t>+</w:t>
      </w:r>
      <w:r w:rsidRPr="00CC15C0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C15C0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5C31BD" w:rsidRPr="00CC15C0" w:rsidRDefault="008C37FB" w:rsidP="005C31BD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>Вывести через Форму визекса – Каркасы – Каркасы рудных тел и Карьер</w:t>
      </w:r>
    </w:p>
    <w:p w:rsidR="008C37FB" w:rsidRPr="00CC15C0" w:rsidRDefault="008C37FB" w:rsidP="005C31BD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FA83388" wp14:editId="3051EF75">
            <wp:extent cx="5940425" cy="50120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1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7FB" w:rsidRPr="00CC15C0" w:rsidRDefault="008C37FB" w:rsidP="005C31BD">
      <w:pPr>
        <w:rPr>
          <w:rFonts w:ascii="Times New Roman" w:hAnsi="Times New Roman" w:cs="Times New Roman"/>
          <w:sz w:val="24"/>
          <w:szCs w:val="24"/>
        </w:rPr>
      </w:pPr>
    </w:p>
    <w:p w:rsidR="008C37FB" w:rsidRPr="00CC15C0" w:rsidRDefault="008C37FB" w:rsidP="005C31BD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>Для просмотра оконтуривания рудных тел в вертикальной плоскости (разрез) можно применять просмотр 2 д среза</w:t>
      </w:r>
    </w:p>
    <w:p w:rsidR="008C37FB" w:rsidRPr="00CC15C0" w:rsidRDefault="008C37FB" w:rsidP="005C31BD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547F145" wp14:editId="29452F79">
            <wp:extent cx="5940425" cy="334137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7FB" w:rsidRPr="00CC15C0" w:rsidRDefault="008C37FB" w:rsidP="005C31BD">
      <w:pPr>
        <w:rPr>
          <w:rFonts w:ascii="Times New Roman" w:hAnsi="Times New Roman" w:cs="Times New Roman"/>
          <w:sz w:val="24"/>
          <w:szCs w:val="24"/>
        </w:rPr>
      </w:pPr>
    </w:p>
    <w:p w:rsidR="00D64598" w:rsidRPr="00CC15C0" w:rsidRDefault="00D64598" w:rsidP="00D64598">
      <w:pPr>
        <w:jc w:val="center"/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  <w:highlight w:val="yellow"/>
        </w:rPr>
        <w:t>Подсчет объемов по каркасам</w:t>
      </w:r>
    </w:p>
    <w:p w:rsidR="00E5590C" w:rsidRPr="00CC15C0" w:rsidRDefault="00E5590C" w:rsidP="00E5590C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sz w:val="24"/>
          <w:szCs w:val="24"/>
        </w:rPr>
        <w:t>Выберите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Каркас</w:t>
      </w:r>
      <w:r w:rsidRPr="00CC15C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|</w:t>
      </w:r>
      <w:r w:rsidRPr="00CC15C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Отчет</w:t>
      </w:r>
      <w:r w:rsidRPr="00CC15C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|</w:t>
      </w:r>
      <w:r w:rsidRPr="00CC15C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Объемы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разделе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Выбор</w:t>
      </w:r>
      <w:r w:rsidRPr="00CC15C0">
        <w:rPr>
          <w:rFonts w:ascii="Times New Roman" w:eastAsia="Times New Roman" w:hAnsi="Times New Roman" w:cs="Times New Roman"/>
          <w:b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каркаса</w:t>
      </w:r>
      <w:r w:rsidRPr="00CC15C0">
        <w:rPr>
          <w:rFonts w:ascii="Times New Roman" w:eastAsia="Times New Roman" w:hAnsi="Times New Roman" w:cs="Times New Roman"/>
          <w:b/>
          <w:spacing w:val="55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выберите</w:t>
      </w:r>
      <w:r w:rsidRPr="00CC15C0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соответствующий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 xml:space="preserve">Тип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 xml:space="preserve">Имя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 xml:space="preserve">каркаса, включите опцию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 xml:space="preserve">Рассчитать тоннаж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и укажите плотность руды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 xml:space="preserve"> (объемную массу)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 xml:space="preserve"> в массиве. В поле </w:t>
      </w:r>
      <w:r w:rsidRPr="00CC15C0">
        <w:rPr>
          <w:rFonts w:ascii="Times New Roman" w:eastAsia="Times New Roman" w:hAnsi="Times New Roman" w:cs="Times New Roman"/>
          <w:b/>
          <w:sz w:val="24"/>
          <w:szCs w:val="24"/>
        </w:rPr>
        <w:t>Файл отчета</w:t>
      </w:r>
      <w:r w:rsidRPr="00CC15C0">
        <w:rPr>
          <w:rFonts w:ascii="Times New Roman" w:eastAsia="Times New Roman" w:hAnsi="Times New Roman" w:cs="Times New Roman"/>
          <w:b/>
          <w:spacing w:val="9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введите</w:t>
      </w:r>
      <w:r w:rsidRPr="00CC15C0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i/>
          <w:sz w:val="24"/>
          <w:szCs w:val="24"/>
        </w:rPr>
        <w:t>Объем</w:t>
      </w:r>
      <w:r w:rsidRPr="00CC15C0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i/>
          <w:sz w:val="24"/>
          <w:szCs w:val="24"/>
        </w:rPr>
        <w:t>солид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C15C0">
        <w:rPr>
          <w:rFonts w:ascii="Times New Roman" w:hAnsi="Times New Roman" w:cs="Times New Roman"/>
          <w:sz w:val="24"/>
          <w:szCs w:val="24"/>
        </w:rPr>
        <w:t>Объемный вес руды примем 2,0</w:t>
      </w:r>
      <w:r w:rsidRPr="00CC15C0">
        <w:rPr>
          <w:rFonts w:ascii="Times New Roman" w:hAnsi="Times New Roman" w:cs="Times New Roman"/>
          <w:sz w:val="24"/>
          <w:szCs w:val="24"/>
        </w:rPr>
        <w:t>0</w:t>
      </w:r>
      <w:r w:rsidR="00CC15C0" w:rsidRPr="00CC15C0">
        <w:rPr>
          <w:rFonts w:ascii="Times New Roman" w:hAnsi="Times New Roman" w:cs="Times New Roman"/>
          <w:sz w:val="24"/>
          <w:szCs w:val="24"/>
        </w:rPr>
        <w:t xml:space="preserve"> т/</w:t>
      </w:r>
      <w:r w:rsidRPr="00CC15C0">
        <w:rPr>
          <w:rFonts w:ascii="Times New Roman" w:hAnsi="Times New Roman" w:cs="Times New Roman"/>
          <w:sz w:val="24"/>
          <w:szCs w:val="24"/>
        </w:rPr>
        <w:t>м3</w:t>
      </w:r>
      <w:r w:rsidR="00CC15C0" w:rsidRPr="00CC15C0">
        <w:rPr>
          <w:rFonts w:ascii="Times New Roman" w:hAnsi="Times New Roman" w:cs="Times New Roman"/>
          <w:sz w:val="24"/>
          <w:szCs w:val="24"/>
        </w:rPr>
        <w:t xml:space="preserve"> </w:t>
      </w:r>
      <w:r w:rsidRPr="00CC15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590C" w:rsidRPr="00CC15C0" w:rsidRDefault="00E5590C" w:rsidP="00E5590C">
      <w:pPr>
        <w:widowControl w:val="0"/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31BD" w:rsidRPr="00CC15C0" w:rsidRDefault="008C37FB" w:rsidP="00D64598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F54F4B4" wp14:editId="0B4DE06B">
            <wp:extent cx="5940425" cy="334137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37FB" w:rsidRPr="00CC15C0" w:rsidRDefault="008C37FB" w:rsidP="005C31BD">
      <w:pPr>
        <w:rPr>
          <w:rFonts w:ascii="Times New Roman" w:hAnsi="Times New Roman" w:cs="Times New Roman"/>
          <w:sz w:val="24"/>
          <w:szCs w:val="24"/>
        </w:rPr>
      </w:pPr>
    </w:p>
    <w:p w:rsidR="008C37FB" w:rsidRPr="00CC15C0" w:rsidRDefault="00CC15C0" w:rsidP="005C31BD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4646B20" wp14:editId="5BE98B0B">
            <wp:extent cx="5800725" cy="4057650"/>
            <wp:effectExtent l="0" t="0" r="952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405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DC6" w:rsidRPr="00CC15C0" w:rsidRDefault="00550DC6" w:rsidP="005C31BD">
      <w:pPr>
        <w:rPr>
          <w:rFonts w:ascii="Times New Roman" w:hAnsi="Times New Roman" w:cs="Times New Roman"/>
          <w:b/>
          <w:sz w:val="24"/>
          <w:szCs w:val="24"/>
        </w:rPr>
      </w:pPr>
      <w:r w:rsidRPr="00CC15C0">
        <w:rPr>
          <w:rFonts w:ascii="Times New Roman" w:hAnsi="Times New Roman" w:cs="Times New Roman"/>
          <w:sz w:val="24"/>
          <w:szCs w:val="24"/>
        </w:rPr>
        <w:t xml:space="preserve">Результаты </w:t>
      </w:r>
      <w:r w:rsidR="00D64598" w:rsidRPr="00CC15C0">
        <w:rPr>
          <w:rFonts w:ascii="Times New Roman" w:hAnsi="Times New Roman" w:cs="Times New Roman"/>
          <w:b/>
          <w:sz w:val="24"/>
          <w:szCs w:val="24"/>
        </w:rPr>
        <w:t>Файл</w:t>
      </w:r>
      <w:r w:rsidRPr="00CC15C0">
        <w:rPr>
          <w:rFonts w:ascii="Times New Roman" w:hAnsi="Times New Roman" w:cs="Times New Roman"/>
          <w:b/>
          <w:sz w:val="24"/>
          <w:szCs w:val="24"/>
        </w:rPr>
        <w:t xml:space="preserve"> отчета – ПКМ -ПОСМОТРЕТЬ</w:t>
      </w:r>
    </w:p>
    <w:p w:rsidR="008C37FB" w:rsidRPr="00CC15C0" w:rsidRDefault="008C37FB" w:rsidP="005C31BD">
      <w:pPr>
        <w:rPr>
          <w:rFonts w:ascii="Times New Roman" w:hAnsi="Times New Roman" w:cs="Times New Roman"/>
          <w:sz w:val="24"/>
          <w:szCs w:val="24"/>
        </w:rPr>
      </w:pPr>
    </w:p>
    <w:p w:rsidR="00550DC6" w:rsidRPr="00CC15C0" w:rsidRDefault="00D64598" w:rsidP="005C31BD">
      <w:pPr>
        <w:rPr>
          <w:rFonts w:ascii="Times New Roman" w:hAnsi="Times New Roman" w:cs="Times New Roman"/>
          <w:sz w:val="24"/>
          <w:szCs w:val="24"/>
        </w:rPr>
      </w:pPr>
      <w:r w:rsidRPr="00CC15C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F9CB777" wp14:editId="3EAFA041">
            <wp:extent cx="5940425" cy="3341370"/>
            <wp:effectExtent l="0" t="0" r="317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0DC6" w:rsidRDefault="00550DC6" w:rsidP="005C31BD">
      <w:pPr>
        <w:rPr>
          <w:rFonts w:ascii="Times New Roman" w:hAnsi="Times New Roman" w:cs="Times New Roman"/>
          <w:sz w:val="24"/>
          <w:szCs w:val="24"/>
        </w:rPr>
      </w:pPr>
    </w:p>
    <w:p w:rsidR="00CC15C0" w:rsidRDefault="00CC15C0" w:rsidP="005C31BD">
      <w:pPr>
        <w:rPr>
          <w:rFonts w:ascii="Times New Roman" w:hAnsi="Times New Roman" w:cs="Times New Roman"/>
          <w:sz w:val="24"/>
          <w:szCs w:val="24"/>
        </w:rPr>
      </w:pPr>
    </w:p>
    <w:p w:rsidR="00CC15C0" w:rsidRDefault="00CC15C0" w:rsidP="005C31BD">
      <w:pPr>
        <w:rPr>
          <w:rFonts w:ascii="Times New Roman" w:hAnsi="Times New Roman" w:cs="Times New Roman"/>
          <w:sz w:val="24"/>
          <w:szCs w:val="24"/>
        </w:rPr>
      </w:pPr>
    </w:p>
    <w:p w:rsidR="00CC15C0" w:rsidRPr="00CC15C0" w:rsidRDefault="00CC15C0" w:rsidP="005C31BD">
      <w:pPr>
        <w:rPr>
          <w:rFonts w:ascii="Times New Roman" w:hAnsi="Times New Roman" w:cs="Times New Roman"/>
          <w:sz w:val="24"/>
          <w:szCs w:val="24"/>
        </w:rPr>
      </w:pPr>
    </w:p>
    <w:p w:rsidR="00CC15C0" w:rsidRPr="00CC15C0" w:rsidRDefault="00CC15C0" w:rsidP="00CC15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15C0" w:rsidRDefault="00CC15C0" w:rsidP="00CC15C0">
      <w:pPr>
        <w:widowControl w:val="0"/>
        <w:autoSpaceDE w:val="0"/>
        <w:autoSpaceDN w:val="0"/>
        <w:spacing w:after="0" w:line="240" w:lineRule="auto"/>
        <w:ind w:left="229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CC15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CC15C0" w:rsidRPr="00CC15C0" w:rsidRDefault="00CC15C0" w:rsidP="00CC15C0">
      <w:pPr>
        <w:widowControl w:val="0"/>
        <w:numPr>
          <w:ilvl w:val="0"/>
          <w:numId w:val="1"/>
        </w:numPr>
        <w:tabs>
          <w:tab w:val="left" w:pos="649"/>
        </w:tabs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sz w:val="24"/>
          <w:szCs w:val="24"/>
        </w:rPr>
        <w:t>Приведите типы каркасов и их характеристики, применяемые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CC15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моделирования горных</w:t>
      </w:r>
      <w:r w:rsidRPr="00CC15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объектов в</w:t>
      </w:r>
      <w:r w:rsidRPr="00CC15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среде ГГИС</w:t>
      </w:r>
      <w:r w:rsidRPr="00CC15C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Micromine.</w:t>
      </w:r>
    </w:p>
    <w:p w:rsidR="00CC15C0" w:rsidRPr="00CC15C0" w:rsidRDefault="00CC15C0" w:rsidP="00CC15C0">
      <w:pPr>
        <w:widowControl w:val="0"/>
        <w:numPr>
          <w:ilvl w:val="0"/>
          <w:numId w:val="1"/>
        </w:numPr>
        <w:tabs>
          <w:tab w:val="left" w:pos="612"/>
        </w:tabs>
        <w:autoSpaceDE w:val="0"/>
        <w:autoSpaceDN w:val="0"/>
        <w:spacing w:before="118" w:after="0" w:line="240" w:lineRule="auto"/>
        <w:ind w:hanging="2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sz w:val="24"/>
          <w:szCs w:val="24"/>
        </w:rPr>
        <w:t>Приведите</w:t>
      </w:r>
      <w:r w:rsidRPr="00CC15C0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определение</w:t>
      </w:r>
      <w:r w:rsidRPr="00CC15C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процесса</w:t>
      </w:r>
      <w:r w:rsidRPr="00CC15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подсчета</w:t>
      </w:r>
      <w:r w:rsidRPr="00CC15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запасов.</w:t>
      </w:r>
    </w:p>
    <w:p w:rsidR="00CC15C0" w:rsidRPr="00CC15C0" w:rsidRDefault="00CC15C0" w:rsidP="00CC15C0">
      <w:pPr>
        <w:widowControl w:val="0"/>
        <w:numPr>
          <w:ilvl w:val="0"/>
          <w:numId w:val="1"/>
        </w:numPr>
        <w:tabs>
          <w:tab w:val="left" w:pos="612"/>
        </w:tabs>
        <w:autoSpaceDE w:val="0"/>
        <w:autoSpaceDN w:val="0"/>
        <w:spacing w:after="0" w:line="240" w:lineRule="auto"/>
        <w:ind w:hanging="22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sz w:val="24"/>
          <w:szCs w:val="24"/>
        </w:rPr>
        <w:t>Перечислите</w:t>
      </w:r>
      <w:r w:rsidRPr="00CC15C0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известные</w:t>
      </w:r>
      <w:r w:rsidRPr="00CC15C0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способы</w:t>
      </w:r>
      <w:r w:rsidRPr="00CC15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подсчета</w:t>
      </w:r>
      <w:r w:rsidRPr="00CC15C0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запасов.</w:t>
      </w:r>
    </w:p>
    <w:p w:rsidR="00CC15C0" w:rsidRPr="00CC15C0" w:rsidRDefault="00CC15C0" w:rsidP="00CC15C0">
      <w:pPr>
        <w:widowControl w:val="0"/>
        <w:numPr>
          <w:ilvl w:val="0"/>
          <w:numId w:val="1"/>
        </w:numPr>
        <w:tabs>
          <w:tab w:val="left" w:pos="619"/>
        </w:tabs>
        <w:autoSpaceDE w:val="0"/>
        <w:autoSpaceDN w:val="0"/>
        <w:spacing w:before="1" w:after="0" w:line="240" w:lineRule="auto"/>
        <w:ind w:left="107" w:right="114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sz w:val="24"/>
          <w:szCs w:val="24"/>
        </w:rPr>
        <w:t>Перечислите параметры подсчета запасов и способы их определения.</w:t>
      </w:r>
    </w:p>
    <w:p w:rsidR="00CC15C0" w:rsidRPr="00CC15C0" w:rsidRDefault="00CC15C0" w:rsidP="00CC15C0">
      <w:pPr>
        <w:widowControl w:val="0"/>
        <w:numPr>
          <w:ilvl w:val="0"/>
          <w:numId w:val="1"/>
        </w:numPr>
        <w:tabs>
          <w:tab w:val="left" w:pos="862"/>
        </w:tabs>
        <w:autoSpaceDE w:val="0"/>
        <w:autoSpaceDN w:val="0"/>
        <w:spacing w:after="0" w:line="240" w:lineRule="auto"/>
        <w:ind w:left="107" w:right="111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sz w:val="24"/>
          <w:szCs w:val="24"/>
        </w:rPr>
        <w:t>Приведите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порядок</w:t>
      </w:r>
      <w:bookmarkStart w:id="0" w:name="_GoBack"/>
      <w:bookmarkEnd w:id="0"/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построения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трехмерных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горно-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геометрических моделей месторождений, построение которых осуществляется</w:t>
      </w:r>
      <w:r w:rsidRPr="00CC15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на основе алгоритмов и программ.</w:t>
      </w:r>
    </w:p>
    <w:p w:rsidR="00CC15C0" w:rsidRPr="00CC15C0" w:rsidRDefault="00CC15C0" w:rsidP="00CC15C0">
      <w:pPr>
        <w:widowControl w:val="0"/>
        <w:numPr>
          <w:ilvl w:val="0"/>
          <w:numId w:val="1"/>
        </w:numPr>
        <w:tabs>
          <w:tab w:val="left" w:pos="689"/>
        </w:tabs>
        <w:autoSpaceDE w:val="0"/>
        <w:autoSpaceDN w:val="0"/>
        <w:spacing w:after="0" w:line="240" w:lineRule="auto"/>
        <w:ind w:left="107" w:right="112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15C0">
        <w:rPr>
          <w:rFonts w:ascii="Times New Roman" w:eastAsia="Times New Roman" w:hAnsi="Times New Roman" w:cs="Times New Roman"/>
          <w:sz w:val="24"/>
          <w:szCs w:val="24"/>
        </w:rPr>
        <w:t>Перечислите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охарактеризуйте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погрешности,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возникающие</w:t>
      </w:r>
      <w:r w:rsidRPr="00CC15C0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CC15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подсчете</w:t>
      </w:r>
      <w:r w:rsidRPr="00CC15C0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C15C0">
        <w:rPr>
          <w:rFonts w:ascii="Times New Roman" w:eastAsia="Times New Roman" w:hAnsi="Times New Roman" w:cs="Times New Roman"/>
          <w:sz w:val="24"/>
          <w:szCs w:val="24"/>
        </w:rPr>
        <w:t>запасов.</w:t>
      </w:r>
    </w:p>
    <w:p w:rsidR="00CC15C0" w:rsidRPr="00CC15C0" w:rsidRDefault="00CC15C0" w:rsidP="00CC15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15C0" w:rsidRPr="00CC15C0" w:rsidRDefault="00CC15C0" w:rsidP="00CC15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15C0" w:rsidRPr="00CC15C0" w:rsidRDefault="00CC15C0" w:rsidP="00CC15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15C0" w:rsidRPr="00CC15C0" w:rsidRDefault="00CC15C0" w:rsidP="00CC15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15C0" w:rsidRPr="00CC15C0" w:rsidRDefault="00CC15C0" w:rsidP="00CC15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50DC6" w:rsidRPr="00CC15C0" w:rsidRDefault="00550DC6" w:rsidP="005C31BD">
      <w:pPr>
        <w:rPr>
          <w:rFonts w:ascii="Times New Roman" w:hAnsi="Times New Roman" w:cs="Times New Roman"/>
          <w:sz w:val="24"/>
          <w:szCs w:val="24"/>
        </w:rPr>
      </w:pPr>
    </w:p>
    <w:sectPr w:rsidR="00550DC6" w:rsidRPr="00CC15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-Italic">
    <w:altName w:val="Times New Roman"/>
    <w:panose1 w:val="00000000000000000000"/>
    <w:charset w:val="00"/>
    <w:family w:val="roman"/>
    <w:notTrueType/>
    <w:pitch w:val="default"/>
  </w:font>
  <w:font w:name="Calibri-Bol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3D7A28"/>
    <w:multiLevelType w:val="multilevel"/>
    <w:tmpl w:val="1326F426"/>
    <w:lvl w:ilvl="0">
      <w:start w:val="1"/>
      <w:numFmt w:val="decimal"/>
      <w:lvlText w:val="%1."/>
      <w:lvlJc w:val="left"/>
      <w:pPr>
        <w:ind w:left="611" w:hanging="220"/>
      </w:pPr>
      <w:rPr>
        <w:rFonts w:ascii="Times New Roman" w:eastAsia="Times New Roman" w:hAnsi="Times New Roman" w:cs="Times New Roman" w:hint="default"/>
        <w:w w:val="99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984" w:hanging="387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404" w:hanging="387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828" w:hanging="387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253" w:hanging="387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4677" w:hanging="387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5102" w:hanging="387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5526" w:hanging="387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5951" w:hanging="387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38"/>
    <w:rsid w:val="000821C4"/>
    <w:rsid w:val="000A6ECF"/>
    <w:rsid w:val="00185A43"/>
    <w:rsid w:val="00186385"/>
    <w:rsid w:val="002B3F5C"/>
    <w:rsid w:val="002E5568"/>
    <w:rsid w:val="00385DE2"/>
    <w:rsid w:val="003A2216"/>
    <w:rsid w:val="003C21FD"/>
    <w:rsid w:val="0045485D"/>
    <w:rsid w:val="004E1397"/>
    <w:rsid w:val="00550DC6"/>
    <w:rsid w:val="005C31BD"/>
    <w:rsid w:val="00671CE4"/>
    <w:rsid w:val="007A136C"/>
    <w:rsid w:val="008C37FB"/>
    <w:rsid w:val="009C69B1"/>
    <w:rsid w:val="00A9413D"/>
    <w:rsid w:val="00AA4EBC"/>
    <w:rsid w:val="00AA6939"/>
    <w:rsid w:val="00AD1810"/>
    <w:rsid w:val="00B61E38"/>
    <w:rsid w:val="00B75E17"/>
    <w:rsid w:val="00BB535E"/>
    <w:rsid w:val="00BC2DEB"/>
    <w:rsid w:val="00C01CA9"/>
    <w:rsid w:val="00CC0648"/>
    <w:rsid w:val="00CC15C0"/>
    <w:rsid w:val="00D64598"/>
    <w:rsid w:val="00E127B9"/>
    <w:rsid w:val="00E5590C"/>
    <w:rsid w:val="00E6239D"/>
    <w:rsid w:val="00E664F5"/>
    <w:rsid w:val="00E9351C"/>
    <w:rsid w:val="00EC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2D408FD-D18A-4164-82F4-145F8B01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C31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31B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link w:val="50"/>
    <w:uiPriority w:val="1"/>
    <w:qFormat/>
    <w:rsid w:val="00E9351C"/>
    <w:pPr>
      <w:widowControl w:val="0"/>
      <w:autoSpaceDE w:val="0"/>
      <w:autoSpaceDN w:val="0"/>
      <w:spacing w:after="0" w:line="241" w:lineRule="exact"/>
      <w:ind w:left="395"/>
      <w:outlineLvl w:val="4"/>
    </w:pPr>
    <w:rPr>
      <w:rFonts w:ascii="Tahoma" w:eastAsia="Tahoma" w:hAnsi="Tahoma" w:cs="Tahom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rsid w:val="00E9351C"/>
    <w:rPr>
      <w:rFonts w:ascii="Tahoma" w:eastAsia="Tahoma" w:hAnsi="Tahoma" w:cs="Tahoma"/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5C31B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rsid w:val="005C31BD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fontstyle01">
    <w:name w:val="fontstyle01"/>
    <w:basedOn w:val="a0"/>
    <w:rsid w:val="008C37FB"/>
    <w:rPr>
      <w:rFonts w:ascii="Calibri-Italic" w:hAnsi="Calibri-Italic" w:hint="default"/>
      <w:b w:val="0"/>
      <w:bCs w:val="0"/>
      <w:i/>
      <w:iCs/>
      <w:color w:val="000000"/>
      <w:sz w:val="20"/>
      <w:szCs w:val="20"/>
    </w:rPr>
  </w:style>
  <w:style w:type="character" w:customStyle="1" w:styleId="fontstyle21">
    <w:name w:val="fontstyle21"/>
    <w:basedOn w:val="a0"/>
    <w:rsid w:val="00D64598"/>
    <w:rPr>
      <w:rFonts w:ascii="Calibri-Italic" w:hAnsi="Calibri-Italic" w:hint="default"/>
      <w:b w:val="0"/>
      <w:bCs w:val="0"/>
      <w:i/>
      <w:iCs/>
      <w:color w:val="000000"/>
      <w:sz w:val="20"/>
      <w:szCs w:val="20"/>
    </w:rPr>
  </w:style>
  <w:style w:type="character" w:customStyle="1" w:styleId="fontstyle31">
    <w:name w:val="fontstyle31"/>
    <w:basedOn w:val="a0"/>
    <w:rsid w:val="00D64598"/>
    <w:rPr>
      <w:rFonts w:ascii="Calibri-Bold" w:hAnsi="Calibri-Bold" w:hint="default"/>
      <w:b/>
      <w:bCs/>
      <w:i w:val="0"/>
      <w:iCs w:val="0"/>
      <w:color w:val="000000"/>
      <w:sz w:val="20"/>
      <w:szCs w:val="20"/>
    </w:rPr>
  </w:style>
  <w:style w:type="table" w:customStyle="1" w:styleId="TableNormal">
    <w:name w:val="Table Normal"/>
    <w:uiPriority w:val="2"/>
    <w:semiHidden/>
    <w:qFormat/>
    <w:rsid w:val="00E5590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1222</TotalTime>
  <Pages>5</Pages>
  <Words>369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12</cp:revision>
  <dcterms:created xsi:type="dcterms:W3CDTF">2024-11-30T15:04:00Z</dcterms:created>
  <dcterms:modified xsi:type="dcterms:W3CDTF">2024-12-01T21:52:00Z</dcterms:modified>
</cp:coreProperties>
</file>